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13675327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1D8C0C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33D90FF7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DCAF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16B96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5B5D8ADB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6529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B5F3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0C48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2CE153E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539144F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4D2A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0431CAA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00F4FF5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DCC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EECC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4C33F502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B61E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7334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727A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927F02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A51E6F4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B317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FB52646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38A444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2A6AB29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82F4AE2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5FCE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D93F0B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F86DBF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33B2A9F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B92D0EF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8BE5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B855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85EF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DAFC7D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20DDD7A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663965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B47FA2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3D91163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6D56FF4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F64C36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D6AAFB" w14:textId="0FF2B39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747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Tibor</w:t>
            </w:r>
          </w:p>
        </w:tc>
        <w:tc>
          <w:tcPr>
            <w:tcW w:w="309" w:type="dxa"/>
            <w:vAlign w:val="center"/>
          </w:tcPr>
          <w:p w14:paraId="056A373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10E1CE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534D335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783D9" w14:textId="5EF6524E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E747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doc</w:t>
            </w:r>
            <w:proofErr w:type="spellEnd"/>
            <w:r w:rsidR="00E747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. </w:t>
            </w:r>
            <w:proofErr w:type="spellStart"/>
            <w:r w:rsidR="00E747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="00E747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</w:t>
            </w:r>
          </w:p>
        </w:tc>
        <w:tc>
          <w:tcPr>
            <w:tcW w:w="309" w:type="dxa"/>
            <w:vAlign w:val="center"/>
          </w:tcPr>
          <w:p w14:paraId="5DAA15B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2151F27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B3761F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220E4" w14:textId="2B41E7CF" w:rsidR="00E747C9" w:rsidRDefault="004F4B8F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E747C9" w:rsidRPr="00A30E0B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https://www.portalvs.sk/regzam/detail/12325</w:t>
              </w:r>
            </w:hyperlink>
          </w:p>
          <w:p w14:paraId="5EB539A9" w14:textId="77777777" w:rsidR="00E747C9" w:rsidRPr="00E747C9" w:rsidRDefault="00E747C9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sk-SK"/>
              </w:rPr>
            </w:pPr>
          </w:p>
          <w:p w14:paraId="3A56260D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5FE913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A66675E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58FBE6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4937F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575B736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8421CCA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986925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5FF3ED" w14:textId="54F1534D" w:rsidR="00F50F35" w:rsidRPr="007F24D5" w:rsidRDefault="00107C5B">
            <w:pPr>
              <w:pStyle w:val="Normlny1"/>
              <w:rPr>
                <w:rFonts w:ascii="Calibri" w:hAnsi="Calibri" w:cs="Calibri"/>
                <w:bCs/>
                <w:sz w:val="16"/>
                <w:szCs w:val="16"/>
              </w:rPr>
            </w:pPr>
            <w:r w:rsidRPr="007F24D5">
              <w:rPr>
                <w:rFonts w:ascii="Calibri" w:hAnsi="Calibri" w:cs="Calibri"/>
                <w:sz w:val="16"/>
                <w:szCs w:val="16"/>
              </w:rPr>
              <w:t xml:space="preserve">vedecký výstup / </w:t>
            </w:r>
            <w:proofErr w:type="spellStart"/>
            <w:r w:rsidRPr="007F24D5"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 w:rsidRPr="007F24D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F24D5"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</w:p>
          <w:p w14:paraId="4915930E" w14:textId="77777777" w:rsidR="00107C5B" w:rsidRPr="00E747C9" w:rsidRDefault="00107C5B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31DC0CF" w14:textId="46F6593E" w:rsidR="00F50F35" w:rsidRPr="00E747C9" w:rsidRDefault="00D740BE" w:rsidP="00D740BE">
            <w:pPr>
              <w:pStyle w:val="Normlny1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E747C9">
              <w:rPr>
                <w:rFonts w:ascii="Calibri" w:hAnsi="Calibri" w:cs="Calibri"/>
                <w:b/>
                <w:sz w:val="16"/>
                <w:szCs w:val="16"/>
              </w:rPr>
              <w:t>Roman, Tibor [Autor, 50%]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 ;  Roman</w:t>
            </w:r>
            <w:r w:rsidR="00F665F5" w:rsidRPr="00E747C9">
              <w:rPr>
                <w:rFonts w:ascii="Calibri" w:hAnsi="Calibri" w:cs="Calibri"/>
                <w:sz w:val="16"/>
                <w:szCs w:val="16"/>
              </w:rPr>
              <w:t>, L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adislav </w:t>
            </w:r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E747C9">
              <w:rPr>
                <w:rFonts w:ascii="Calibri" w:hAnsi="Calibri" w:cs="Calibri"/>
                <w:sz w:val="16"/>
                <w:szCs w:val="16"/>
              </w:rPr>
              <w:t>[Autor, 50%]</w:t>
            </w:r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F665F5" w:rsidRPr="00E747C9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Etika </w:t>
            </w:r>
            <w:proofErr w:type="spellStart"/>
            <w:r w:rsidR="00F665F5" w:rsidRPr="00E747C9">
              <w:rPr>
                <w:rFonts w:ascii="Calibri" w:hAnsi="Calibri" w:cs="Calibri"/>
                <w:b/>
                <w:i/>
                <w:sz w:val="16"/>
                <w:szCs w:val="16"/>
              </w:rPr>
              <w:t>penitenciárnej</w:t>
            </w:r>
            <w:proofErr w:type="spellEnd"/>
            <w:r w:rsidR="00F665F5" w:rsidRPr="00E747C9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starostlivosti.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 In Mátel</w:t>
            </w:r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, A., </w:t>
            </w:r>
            <w:r w:rsidRPr="00E747C9">
              <w:rPr>
                <w:rFonts w:ascii="Calibri" w:hAnsi="Calibri" w:cs="Calibri"/>
                <w:sz w:val="16"/>
                <w:szCs w:val="16"/>
              </w:rPr>
              <w:t>Sch</w:t>
            </w:r>
            <w:r w:rsidR="00E747C9" w:rsidRPr="00E747C9">
              <w:rPr>
                <w:rFonts w:ascii="Calibri" w:hAnsi="Calibri" w:cs="Calibri"/>
                <w:sz w:val="16"/>
                <w:szCs w:val="16"/>
              </w:rPr>
              <w:t>a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vel, M.,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Muhlpachr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, P.,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Roman</w:t>
            </w:r>
            <w:r w:rsidR="00F665F5" w:rsidRPr="00E747C9">
              <w:rPr>
                <w:rFonts w:ascii="Calibri" w:hAnsi="Calibri" w:cs="Calibri"/>
                <w:sz w:val="16"/>
                <w:szCs w:val="16"/>
              </w:rPr>
              <w:t>,T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. Aplikovaná etika v sociální práci. Brno: </w:t>
            </w:r>
            <w:proofErr w:type="spellStart"/>
            <w:r w:rsidR="00F665F5" w:rsidRPr="00E747C9">
              <w:rPr>
                <w:rFonts w:ascii="Calibri" w:hAnsi="Calibri" w:cs="Calibri"/>
                <w:sz w:val="16"/>
                <w:szCs w:val="16"/>
              </w:rPr>
              <w:t>Institu</w:t>
            </w:r>
            <w:r w:rsidR="00E747C9" w:rsidRPr="00E747C9"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="00F665F5" w:rsidRPr="00E747C9">
              <w:rPr>
                <w:rFonts w:ascii="Calibri" w:hAnsi="Calibri" w:cs="Calibri"/>
                <w:sz w:val="16"/>
                <w:szCs w:val="16"/>
              </w:rPr>
              <w:t>mezioborových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="00F665F5" w:rsidRPr="00E747C9">
              <w:rPr>
                <w:rFonts w:ascii="Calibri" w:hAnsi="Calibri" w:cs="Calibri"/>
                <w:sz w:val="16"/>
                <w:szCs w:val="16"/>
              </w:rPr>
              <w:t>studií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="00F665F5" w:rsidRPr="00E747C9">
              <w:rPr>
                <w:rFonts w:ascii="Calibri" w:hAnsi="Calibri" w:cs="Calibri"/>
                <w:sz w:val="16"/>
                <w:szCs w:val="16"/>
              </w:rPr>
              <w:t>s.r.o</w:t>
            </w:r>
            <w:proofErr w:type="spellEnd"/>
            <w:r w:rsidR="00F665F5" w:rsidRPr="00E747C9">
              <w:rPr>
                <w:rFonts w:ascii="Calibri" w:hAnsi="Calibri" w:cs="Calibri"/>
                <w:sz w:val="16"/>
                <w:szCs w:val="16"/>
              </w:rPr>
              <w:t>., 2010. ISBN 978-80-87182-13-0. s. 130-137.</w:t>
            </w:r>
          </w:p>
        </w:tc>
        <w:tc>
          <w:tcPr>
            <w:tcW w:w="309" w:type="dxa"/>
            <w:vAlign w:val="center"/>
          </w:tcPr>
          <w:p w14:paraId="577AACC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D40BE1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B573F7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A4FAF" w14:textId="0A8082E6" w:rsidR="00F50F35" w:rsidRPr="00E747C9" w:rsidRDefault="00F665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2010</w:t>
            </w:r>
          </w:p>
        </w:tc>
        <w:tc>
          <w:tcPr>
            <w:tcW w:w="309" w:type="dxa"/>
            <w:vAlign w:val="center"/>
          </w:tcPr>
          <w:p w14:paraId="7B3FC0C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084F319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8925F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744C56" w14:textId="77777777" w:rsidR="00F50F35" w:rsidRPr="00E747C9" w:rsidRDefault="00CF4B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336006</w:t>
            </w:r>
          </w:p>
        </w:tc>
        <w:tc>
          <w:tcPr>
            <w:tcW w:w="309" w:type="dxa"/>
            <w:vAlign w:val="center"/>
          </w:tcPr>
          <w:p w14:paraId="57A1429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4967185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6EE82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D642F" w14:textId="77777777" w:rsidR="00F50F35" w:rsidRPr="00E747C9" w:rsidRDefault="008A633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https://app.crepc.sk/?fn=detailBiblioForm&amp;sid=4AB13A45D0C334A7F0913AC1E8</w:t>
            </w:r>
          </w:p>
        </w:tc>
        <w:tc>
          <w:tcPr>
            <w:tcW w:w="309" w:type="dxa"/>
            <w:vAlign w:val="center"/>
          </w:tcPr>
          <w:p w14:paraId="768919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FBD21CD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A8D9D1D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45D111F0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00AA0B11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6774DB7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ED2458" w14:textId="77777777" w:rsidR="00A3282E" w:rsidRPr="00E747C9" w:rsidRDefault="00F665F5" w:rsidP="00F665F5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https://www.researchgate.net/publication/291521898_Aplikovana_etika_v_socialni_praci</w:t>
            </w:r>
          </w:p>
        </w:tc>
        <w:tc>
          <w:tcPr>
            <w:tcW w:w="309" w:type="dxa"/>
            <w:vAlign w:val="center"/>
          </w:tcPr>
          <w:p w14:paraId="1998388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F09F0FB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6AD5C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1F56DE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B78115" w14:textId="77777777" w:rsidR="00761A0A" w:rsidRPr="00E747C9" w:rsidRDefault="00761A0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14B826F0" w14:textId="164852AF" w:rsidR="00F50F35" w:rsidRPr="00E747C9" w:rsidRDefault="00D740B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E747C9">
              <w:rPr>
                <w:rFonts w:ascii="Calibri" w:hAnsi="Calibri" w:cs="Calibri"/>
                <w:sz w:val="16"/>
                <w:szCs w:val="16"/>
              </w:rPr>
              <w:t xml:space="preserve">Roman, Tibor [Autor, 50%] ;  Roman, Ladislav  [Autor, 50%]. Etika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penitenciárnej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 starostlivosti.. In Mátel, A., Sch</w:t>
            </w:r>
            <w:r w:rsidR="00107C5B">
              <w:rPr>
                <w:rFonts w:ascii="Calibri" w:hAnsi="Calibri" w:cs="Calibri"/>
                <w:sz w:val="16"/>
                <w:szCs w:val="16"/>
              </w:rPr>
              <w:t>a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vel, M.,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Muhlpachr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, P.,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Roman,T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. Aplikovaná etika v sociální práci. Brno: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Institu</w:t>
            </w:r>
            <w:r w:rsidR="00033CD5"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mezioborových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studií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s.r.o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>., 2010. ISBN 978-80-87182-13-0. s. 130-137.</w:t>
            </w:r>
          </w:p>
          <w:p w14:paraId="4857BC0F" w14:textId="77777777" w:rsidR="00761A0A" w:rsidRPr="00E747C9" w:rsidRDefault="00761A0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68D66031" w14:textId="07468C3E" w:rsidR="00761A0A" w:rsidRPr="00E747C9" w:rsidRDefault="00761A0A" w:rsidP="00761A0A">
            <w:pPr>
              <w:jc w:val="both"/>
            </w:pPr>
          </w:p>
          <w:p w14:paraId="3F8500D8" w14:textId="77BA7CEE" w:rsidR="00761A0A" w:rsidRPr="00E747C9" w:rsidRDefault="00761A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C7E29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CECC0D7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EA7E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CE14C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CC156C" w14:textId="1C7F16C8" w:rsidR="00F50F35" w:rsidRPr="00E747C9" w:rsidRDefault="00F50F35">
            <w:pPr>
              <w:pStyle w:val="Textpoznmkypodiarou"/>
              <w:rPr>
                <w:sz w:val="16"/>
                <w:szCs w:val="16"/>
              </w:rPr>
            </w:pPr>
          </w:p>
          <w:p w14:paraId="0962062F" w14:textId="77777777" w:rsidR="002E62A2" w:rsidRDefault="002E62A2" w:rsidP="002E62A2">
            <w:pPr>
              <w:spacing w:after="0" w:line="240" w:lineRule="auto"/>
              <w:ind w:firstLineChars="300" w:firstLine="48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kapitola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chapter</w:t>
            </w:r>
            <w:proofErr w:type="spellEnd"/>
          </w:p>
          <w:p w14:paraId="4B5EB0E4" w14:textId="77777777" w:rsidR="00F50F35" w:rsidRPr="00E747C9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0AB500C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5B4EE45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EE86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175BC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Hyperlink na stránku, na ktorej je výstup sprístupnený (úplný text, iná dokumentácia a podobne) / Hyperlink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92515" w14:textId="77777777" w:rsidR="00A3282E" w:rsidRPr="00E747C9" w:rsidRDefault="00F665F5" w:rsidP="00F665F5">
            <w:pPr>
              <w:spacing w:after="0" w:line="240" w:lineRule="auto"/>
              <w:ind w:left="2"/>
              <w:rPr>
                <w:sz w:val="16"/>
                <w:szCs w:val="16"/>
                <w:lang w:eastAsia="sk-SK"/>
              </w:rPr>
            </w:pPr>
            <w:r w:rsidRPr="00E747C9">
              <w:rPr>
                <w:sz w:val="16"/>
                <w:szCs w:val="16"/>
                <w:lang w:eastAsia="sk-SK"/>
              </w:rPr>
              <w:t>https://www.researchgate.net/publication/291521898_Aplikovana_etika_v_socialni_praci</w:t>
            </w:r>
          </w:p>
        </w:tc>
        <w:tc>
          <w:tcPr>
            <w:tcW w:w="309" w:type="dxa"/>
            <w:vAlign w:val="center"/>
          </w:tcPr>
          <w:p w14:paraId="3280792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68F3439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56E6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098576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51FF79" w14:textId="77777777" w:rsidR="00F50F35" w:rsidRPr="00E747C9" w:rsidRDefault="00B53038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sz w:val="16"/>
                <w:szCs w:val="16"/>
              </w:rPr>
            </w:pPr>
            <w:r w:rsidRPr="00E747C9">
              <w:rPr>
                <w:rFonts w:ascii="Calibri" w:hAnsi="Calibri" w:cs="Calibri"/>
                <w:sz w:val="16"/>
                <w:szCs w:val="16"/>
                <w:lang w:val="en-US"/>
              </w:rPr>
              <w:t>50 %</w:t>
            </w:r>
          </w:p>
          <w:p w14:paraId="28C28552" w14:textId="77777777" w:rsidR="00F50F35" w:rsidRPr="00E747C9" w:rsidRDefault="00F50F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98175C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B476CA5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330A5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6FDFDC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DEBAD" w14:textId="77777777" w:rsidR="00F50F35" w:rsidRPr="00E747C9" w:rsidRDefault="00F50F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604715A6" w14:textId="77777777" w:rsidR="00F50F35" w:rsidRPr="00E747C9" w:rsidRDefault="00F50F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22167E4A" w14:textId="77777777" w:rsidR="00F50F35" w:rsidRPr="00E747C9" w:rsidRDefault="00F665F5" w:rsidP="00033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Výstup je zameraný na problematiku profesijnej etiky personálu väzenstva, </w:t>
            </w:r>
            <w:r w:rsidR="0091113D"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dodržiavanie etických zásad personálu bez rozdielu profesijnej kvalifikácie. Poukazuje na fakt, že správanie a spôsob prezentácie uplatňovania štátnej moci voči odsúdeným nie stanovené etickým kódexom. Obsiahnuté je len </w:t>
            </w:r>
            <w:r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v etických normách pre špecia</w:t>
            </w:r>
            <w:r w:rsidR="0091113D"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lizované odborné funkcie, v dôsledku čoho je ostatný personál viazaný len dodržiavaním prísahy a náplňou práce. V záujme efektívneho naplnenia účelu </w:t>
            </w:r>
            <w:proofErr w:type="spellStart"/>
            <w:r w:rsidR="0091113D"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penitenciárnej</w:t>
            </w:r>
            <w:proofErr w:type="spellEnd"/>
            <w:r w:rsidR="0091113D" w:rsidRPr="00E747C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starostlivosti je potrebné tejto otázke venovať hlbšiu pozornosť. </w:t>
            </w:r>
          </w:p>
        </w:tc>
        <w:tc>
          <w:tcPr>
            <w:tcW w:w="309" w:type="dxa"/>
            <w:vAlign w:val="center"/>
          </w:tcPr>
          <w:p w14:paraId="53F78F7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D4D074C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E1FDA6B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0B2AF8" w14:textId="77777777" w:rsidR="00F50F35" w:rsidRPr="00E747C9" w:rsidRDefault="0091113D" w:rsidP="00033CD5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focused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professional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ethics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prison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staff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compliance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ethical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principles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staff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regardless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professional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qualifications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He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points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conduct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presentation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exercise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state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power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towards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convicts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set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ethics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contained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only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ethical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standards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specialized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professional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functions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as a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personnel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bound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only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observance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oath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scope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order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effectively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fulfill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purpose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penitentiary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necessary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pay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deeper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attention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</w:t>
            </w:r>
            <w:proofErr w:type="spellEnd"/>
            <w:r w:rsidRPr="00E747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9" w:type="dxa"/>
            <w:vAlign w:val="center"/>
          </w:tcPr>
          <w:p w14:paraId="527C156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D29CC36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1DDF6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4A282" w14:textId="77777777" w:rsidR="00C46D68" w:rsidRPr="00E747C9" w:rsidRDefault="00C46D68" w:rsidP="00C46D68">
            <w:pPr>
              <w:autoSpaceDE w:val="0"/>
              <w:autoSpaceDN w:val="0"/>
              <w:adjustRightInd w:val="0"/>
              <w:ind w:left="284" w:hanging="284"/>
              <w:jc w:val="both"/>
              <w:rPr>
                <w:sz w:val="16"/>
                <w:szCs w:val="16"/>
              </w:rPr>
            </w:pPr>
          </w:p>
          <w:p w14:paraId="60A345C8" w14:textId="79012EEE" w:rsidR="00A3282E" w:rsidRPr="00E747C9" w:rsidRDefault="00A3282E" w:rsidP="00CC5F5D">
            <w:pPr>
              <w:spacing w:after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72B8F8B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421C4E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78BFDB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916E56" w14:textId="4FC2CF47" w:rsidR="00F50F35" w:rsidRPr="00E747C9" w:rsidRDefault="00C46D68" w:rsidP="00033CD5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747C9">
              <w:rPr>
                <w:rFonts w:ascii="Calibri" w:hAnsi="Calibri" w:cs="Calibri"/>
                <w:sz w:val="16"/>
                <w:szCs w:val="16"/>
              </w:rPr>
              <w:t xml:space="preserve">Etický celospoločenský dopad na profesionálnu prax príslušníkov Zboru väzenskej a justičnej stráže pri práci s odsúdenými vo výkone trestu odňatia slobody a zamestnancami úradov práce v kontexte </w:t>
            </w:r>
            <w:proofErr w:type="spellStart"/>
            <w:r w:rsidRPr="00E747C9">
              <w:rPr>
                <w:rFonts w:ascii="Calibri" w:hAnsi="Calibri" w:cs="Calibri"/>
                <w:sz w:val="16"/>
                <w:szCs w:val="16"/>
              </w:rPr>
              <w:t>postpenitenciárnej</w:t>
            </w:r>
            <w:proofErr w:type="spellEnd"/>
            <w:r w:rsidRPr="00E747C9">
              <w:rPr>
                <w:rFonts w:ascii="Calibri" w:hAnsi="Calibri" w:cs="Calibri"/>
                <w:sz w:val="16"/>
                <w:szCs w:val="16"/>
              </w:rPr>
              <w:t xml:space="preserve"> praxe</w:t>
            </w:r>
            <w:r w:rsidR="00E747C9" w:rsidRPr="00E747C9">
              <w:rPr>
                <w:rFonts w:ascii="Calibri" w:hAnsi="Calibri" w:cs="Calibri"/>
                <w:sz w:val="16"/>
                <w:szCs w:val="16"/>
              </w:rPr>
              <w:t>.</w:t>
            </w:r>
            <w:r w:rsidR="00033CD5">
              <w:rPr>
                <w:lang w:val="en"/>
              </w:rPr>
              <w:t xml:space="preserve"> </w:t>
            </w:r>
            <w:r w:rsidR="00033CD5" w:rsidRPr="00033CD5">
              <w:rPr>
                <w:rStyle w:val="rynqvb"/>
                <w:rFonts w:asciiTheme="minorHAnsi" w:hAnsiTheme="minorHAnsi" w:cstheme="minorHAnsi"/>
                <w:sz w:val="16"/>
                <w:szCs w:val="16"/>
                <w:lang w:val="en"/>
              </w:rPr>
              <w:t>Ethical societal impact on the professional practice of members of the Corps of Prison and Judicial Guards when working with convicts serving a prison sentence and employees of labor offices in the context of post-penitentiary practice.</w:t>
            </w:r>
          </w:p>
        </w:tc>
        <w:tc>
          <w:tcPr>
            <w:tcW w:w="309" w:type="dxa"/>
            <w:vAlign w:val="center"/>
          </w:tcPr>
          <w:p w14:paraId="0642A1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5388928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444B2B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C3E757" w14:textId="77777777" w:rsidR="00033CD5" w:rsidRPr="00033CD5" w:rsidRDefault="00761A0A" w:rsidP="00033CD5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E747C9">
              <w:rPr>
                <w:rFonts w:ascii="Calibri" w:hAnsi="Calibri" w:cs="Calibri"/>
                <w:sz w:val="16"/>
                <w:szCs w:val="16"/>
              </w:rPr>
              <w:t xml:space="preserve">Aplikácia do praxe vo vzdelávacom procese </w:t>
            </w:r>
            <w:r w:rsidR="00033CD5">
              <w:rPr>
                <w:rFonts w:ascii="Calibri" w:hAnsi="Calibri" w:cs="Calibri"/>
                <w:sz w:val="16"/>
                <w:szCs w:val="16"/>
              </w:rPr>
              <w:t xml:space="preserve">študentov v odbore sociálna práca, predmet penitenciárna a postpenitenciárna sociálna práca a </w:t>
            </w:r>
            <w:r w:rsidRPr="00E747C9">
              <w:rPr>
                <w:rFonts w:ascii="Calibri" w:hAnsi="Calibri" w:cs="Calibri"/>
                <w:sz w:val="16"/>
                <w:szCs w:val="16"/>
              </w:rPr>
              <w:t xml:space="preserve">zamestnancov Zboru väzenskej a justičnej stráže ako i odborníkov a zamestnancov úradov práce </w:t>
            </w:r>
            <w:r w:rsidR="00033CD5">
              <w:rPr>
                <w:rFonts w:ascii="Calibri" w:hAnsi="Calibri" w:cs="Calibri"/>
                <w:sz w:val="16"/>
                <w:szCs w:val="16"/>
              </w:rPr>
              <w:t>a samosprávy /</w:t>
            </w:r>
            <w:r w:rsidR="00033CD5" w:rsidRPr="00033CD5">
              <w:rPr>
                <w:rFonts w:eastAsia="Times New Roman" w:cstheme="minorHAnsi"/>
                <w:sz w:val="16"/>
                <w:szCs w:val="16"/>
                <w:lang w:val="en" w:eastAsia="sk-SK"/>
              </w:rPr>
              <w:t>Practical application in the educational process of students in the field of social work, the subject penitentiary and post-penitentiary social work and employees of the Corps of Prison and Judicial Guards as well as experts and employees of labor offices and self-government</w:t>
            </w:r>
          </w:p>
          <w:p w14:paraId="2A8973F8" w14:textId="038EE91F" w:rsidR="00F50F35" w:rsidRPr="00E747C9" w:rsidRDefault="00F50F3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7632C83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F2719D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AACC" w14:textId="77777777" w:rsidR="00620698" w:rsidRDefault="00620698">
      <w:pPr>
        <w:spacing w:line="240" w:lineRule="auto"/>
      </w:pPr>
      <w:r>
        <w:separator/>
      </w:r>
    </w:p>
  </w:endnote>
  <w:endnote w:type="continuationSeparator" w:id="0">
    <w:p w14:paraId="3882BA41" w14:textId="77777777" w:rsidR="00620698" w:rsidRDefault="00620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136DA" w14:textId="77777777" w:rsidR="00620698" w:rsidRDefault="00620698">
      <w:pPr>
        <w:spacing w:after="0"/>
      </w:pPr>
      <w:r>
        <w:separator/>
      </w:r>
    </w:p>
  </w:footnote>
  <w:footnote w:type="continuationSeparator" w:id="0">
    <w:p w14:paraId="7400D154" w14:textId="77777777" w:rsidR="00620698" w:rsidRDefault="006206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836663">
    <w:abstractNumId w:val="0"/>
  </w:num>
  <w:num w:numId="2" w16cid:durableId="5243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3CD5"/>
    <w:rsid w:val="00107C5B"/>
    <w:rsid w:val="00115FF3"/>
    <w:rsid w:val="00190A9C"/>
    <w:rsid w:val="00211BB7"/>
    <w:rsid w:val="00281068"/>
    <w:rsid w:val="002E62A2"/>
    <w:rsid w:val="00432B77"/>
    <w:rsid w:val="004C0ADE"/>
    <w:rsid w:val="004D6DCA"/>
    <w:rsid w:val="004F4B8F"/>
    <w:rsid w:val="00620698"/>
    <w:rsid w:val="0073261A"/>
    <w:rsid w:val="00761A0A"/>
    <w:rsid w:val="007F24D5"/>
    <w:rsid w:val="008A6338"/>
    <w:rsid w:val="0091113D"/>
    <w:rsid w:val="00A3282E"/>
    <w:rsid w:val="00A736DA"/>
    <w:rsid w:val="00AA140D"/>
    <w:rsid w:val="00B53038"/>
    <w:rsid w:val="00C46D68"/>
    <w:rsid w:val="00C94035"/>
    <w:rsid w:val="00CC5F5D"/>
    <w:rsid w:val="00CF4BDF"/>
    <w:rsid w:val="00D52734"/>
    <w:rsid w:val="00D740BE"/>
    <w:rsid w:val="00E747C9"/>
    <w:rsid w:val="00F44EA8"/>
    <w:rsid w:val="00F50F35"/>
    <w:rsid w:val="00F665F5"/>
    <w:rsid w:val="00FF5A5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052A"/>
  <w15:docId w15:val="{5B6E3004-68BD-4085-A23D-B2A6E538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malyknihaautor">
    <w:name w:val="maly_kniha_autor"/>
    <w:basedOn w:val="Predvolenpsmoodseku"/>
    <w:rsid w:val="00C46D68"/>
  </w:style>
  <w:style w:type="character" w:customStyle="1" w:styleId="rynqvb">
    <w:name w:val="rynqvb"/>
    <w:basedOn w:val="Predvolenpsmoodseku"/>
    <w:rsid w:val="00033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2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tibor roman</cp:lastModifiedBy>
  <cp:revision>2</cp:revision>
  <dcterms:created xsi:type="dcterms:W3CDTF">2024-01-31T00:13:00Z</dcterms:created>
  <dcterms:modified xsi:type="dcterms:W3CDTF">2024-01-31T00:13:00Z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